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0"/>
    <w:p>
      <w:pPr>
        <w:pStyle w:val="Heading1"/>
      </w:pPr>
      <w:r>
        <w:t xml:space="preserve">Homiletics Analysis: 1 Chronicles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10 narrates the death of Saul and his sons at the battle of Mount Gilboa, the Philistine desecration of Saul’s body, the faithful burial by the men of Jabesh-Gilead, and the Chronicler’s own theological verdict on Saul’s death. The chapter moves in three clear movements: the military collapse and deaths of Saul’s house (vv. 1–7), the Philistine mockery and the response of Jabesh-Gilead (vv. 8–12), and the Chronicler’s explicit interpretive statement explaining</w:t>
      </w:r>
      <w:r>
        <w:t xml:space="preserve"> </w:t>
      </w:r>
      <w:r>
        <w:rPr>
          <w:i/>
          <w:iCs/>
        </w:rPr>
        <w:t xml:space="preserve">why</w:t>
      </w:r>
      <w:r>
        <w:t xml:space="preserve"> </w:t>
      </w:r>
      <w:r>
        <w:t xml:space="preserve">Saul died and what came next (vv. 13–14). Unlike the parallel account in 1 Samuel 31, the Chronicler strips the narrative to its essentials and adds what Samuel never provides: a direct authorial verdict. Saul died for his unfaithfulness — he did not seek the LORD — and so the LORD turned the kingdom over to David. The chapter is not primarily an obituary. It is a thesis statement.</w:t>
      </w:r>
    </w:p>
    <w:p>
      <w:pPr>
        <w:pStyle w:val="BodyText"/>
      </w:pPr>
      <w:r>
        <w:rPr>
          <w:b/>
          <w:bCs/>
        </w:rPr>
        <w:t xml:space="preserve">This Text — Intent:</w:t>
      </w:r>
    </w:p>
    <w:p>
      <w:pPr>
        <w:pStyle w:val="BodyText"/>
      </w:pPr>
      <w:r>
        <w:t xml:space="preserve">The Chronicler is writing for a post-exilic community that has lost everything — temple, throne, land. He is not writing history for its own sake; he is writing to show that the Davidic covenant still matters, that the LORD remains sovereign over kingdoms, and that the central issue in Israel’s story is always the same: faithfulness to the LORD or unfaithfulness. The intent of chapter 10 is to diagnose the root cause of national collapse — not military failure, not political weakness, not Philistine strength, but</w:t>
      </w:r>
      <w:r>
        <w:t xml:space="preserve"> </w:t>
      </w:r>
      <w:r>
        <w:rPr>
          <w:i/>
          <w:iCs/>
        </w:rPr>
        <w:t xml:space="preserve">ma’al</w:t>
      </w:r>
      <w:r>
        <w:t xml:space="preserve"> </w:t>
      </w:r>
      <w:r>
        <w:t xml:space="preserve">(unfaithfulness/treachery) against God — and to establish the principle that will govern the entire Davidic narrative that follows. God is calling the reader to understand that the rise and fall of leaders, and of nations, turns not on human strategy but on whether God’s king seeks the LORD. For a community living under Persian rule and wondering whether God has abandoned them, this is not merely ancient history — it is a mirror and a warning and a hope.</w:t>
      </w:r>
    </w:p>
    <w:p>
      <w:r>
        <w:pict>
          <v:rect style="width:0;height:1.5pt" o:hralign="center" o:hrstd="t" o:hr="t"/>
        </w:pict>
      </w:r>
    </w:p>
    <w:p>
      <w:pPr>
        <w:pStyle w:val="FirstParagraph"/>
      </w:pPr>
      <w:r>
        <w:rPr>
          <w:b/>
          <w:bCs/>
        </w:rPr>
        <w:t xml:space="preserve">Subject Sentence:</w:t>
      </w:r>
      <w:r>
        <w:t xml:space="preserve"> </w:t>
      </w:r>
      <w:r>
        <w:t xml:space="preserve">Saul’s death establishes the governing principle of Chronicles: unfaithfulness to the LORD forfeits the kingdom.</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inescapable reality that spiritual unfaithfulness — not political or military failure — is what destroys a life and a people, and that He alone transfers kingdoms according to His sovereign purposes.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Chronicles and Samuel</w:t>
      </w:r>
      <w:r>
        <w:t xml:space="preserve">: The most significant interpretive issue in this chapter is the Chronicler’s selective use of the Saul narrative. He omits nearly everything in 1 Samuel about Saul — his anointing, his early victories, his gradual disobedience, his tormented decline. He begins Israel’s story essentially with David. Some interpreters argue this makes Chronicles a pro-Davidic propaganda document, tendentiously edited to serve a political agenda. This reading must be qualified rather than adopted. The Chronicler’s selectivity is not dishonesty but purposeful theological framing — a recognized and legitimate feature of ancient historical writing. His intent is to address</w:t>
      </w:r>
      <w:r>
        <w:t xml:space="preserve"> </w:t>
      </w:r>
      <w:r>
        <w:rPr>
          <w:i/>
          <w:iCs/>
        </w:rPr>
        <w:t xml:space="preserve">his</w:t>
      </w:r>
      <w:r>
        <w:t xml:space="preserve"> </w:t>
      </w:r>
      <w:r>
        <w:t xml:space="preserve">audience’s questions (Why did exile happen? Does the Davidic covenant still hold?), not to provide a comprehensive biography of Saul. His theological verdict in vv. 13–14 does not contradict Samuel but</w:t>
      </w:r>
      <w:r>
        <w:t xml:space="preserve"> </w:t>
      </w:r>
      <w:r>
        <w:rPr>
          <w:i/>
          <w:iCs/>
        </w:rPr>
        <w:t xml:space="preserve">completes</w:t>
      </w:r>
      <w:r>
        <w:t xml:space="preserve"> </w:t>
      </w:r>
      <w:r>
        <w:t xml:space="preserve">it — Samuel shows the</w:t>
      </w:r>
      <w:r>
        <w:t xml:space="preserve"> </w:t>
      </w:r>
      <w:r>
        <w:rPr>
          <w:i/>
          <w:iCs/>
        </w:rPr>
        <w:t xml:space="preserve">how</w:t>
      </w:r>
      <w:r>
        <w:t xml:space="preserve"> </w:t>
      </w:r>
      <w:r>
        <w:t xml:space="preserve">of Saul’s demise; Chronicles shows the</w:t>
      </w:r>
      <w:r>
        <w:t xml:space="preserve"> </w:t>
      </w:r>
      <w:r>
        <w:rPr>
          <w:i/>
          <w:iCs/>
        </w:rPr>
        <w:t xml:space="preserve">why</w:t>
      </w:r>
      <w:r>
        <w:t xml:space="preserve">.</w:t>
      </w:r>
    </w:p>
    <w:p>
      <w:pPr>
        <w:pStyle w:val="BodyText"/>
      </w:pPr>
      <w:r>
        <w:rPr>
          <w:b/>
          <w:bCs/>
        </w:rPr>
        <w:t xml:space="preserve">The role of the medium (v. 13)</w:t>
      </w:r>
      <w:r>
        <w:t xml:space="preserve">: The Chronicler cites consulting a medium (the witch of Endor, 1 Samuel 28) as one of Saul’s specific acts of unfaithfulness. Some interpreters treat this as merely a ceremonial violation — one item in a list. The Reformed reading presses harder: consulting the dead is not merely a procedural infraction but a fundamental act of counter-worship — seeking guidance from the dead rather than from the living God. It is the spiritual inversion of everything Israel was called to be. This reading is not an overreach; it is what the Deuteronomic law explicitly frames it as (Deuteronomy 18:9–14), and the Chronicler would have expected his readers to hear that resonance immediately.</w:t>
      </w:r>
    </w:p>
    <w:p>
      <w:pPr>
        <w:pStyle w:val="BodyText"/>
      </w:pPr>
      <w:r>
        <w:rPr>
          <w:b/>
          <w:bCs/>
        </w:rPr>
        <w:t xml:space="preserve">The theological verdict (vv. 13–14) — Wesleyan/Arminian reading</w:t>
      </w:r>
      <w:r>
        <w:t xml:space="preserve">: Wesleyan interpreters sometimes read vv. 13–14 as primarily emphasizing human responsibility — Saul chose not to seek the LORD; Saul made the decision that cost him the kingdom. This is true and must be acknowledged — the text does indict Saul’s choices, not God’s arbitrary will. However, the Reformed reading insists that the full weight of vv. 13–14 falls equally on divine sovereignty:</w:t>
      </w:r>
      <w:r>
        <w:t xml:space="preserve"> </w:t>
      </w:r>
      <w:r>
        <w:rPr>
          <w:i/>
          <w:iCs/>
        </w:rPr>
        <w:t xml:space="preserve">the LORD</w:t>
      </w:r>
      <w:r>
        <w:t xml:space="preserve"> </w:t>
      </w:r>
      <w:r>
        <w:t xml:space="preserve">slew him (v. 14), and</w:t>
      </w:r>
      <w:r>
        <w:t xml:space="preserve"> </w:t>
      </w:r>
      <w:r>
        <w:rPr>
          <w:i/>
          <w:iCs/>
        </w:rPr>
        <w:t xml:space="preserve">the LORD</w:t>
      </w:r>
      <w:r>
        <w:t xml:space="preserve"> </w:t>
      </w:r>
      <w:r>
        <w:t xml:space="preserve">turned the kingdom over to David. Human unfaithfulness and divine sovereignty are not in tension in this text — they are coordinated. The Chronicler presents both without embarrassment, and the Reformed framework is better equipped to hold them together without collapsing one into the other.</w:t>
      </w:r>
    </w:p>
    <w:p>
      <w:pPr>
        <w:pStyle w:val="BodyText"/>
      </w:pPr>
      <w:r>
        <w:rPr>
          <w:b/>
          <w:bCs/>
        </w:rPr>
        <w:t xml:space="preserve">No significant additional interpretive divergence</w:t>
      </w:r>
      <w:r>
        <w:t xml:space="preserve"> </w:t>
      </w:r>
      <w:r>
        <w:t xml:space="preserve">on the core theological verdict of this chapter. The text is unusually explicit — the Chronicler tells us exactly what he is doing and why.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Israel’s king is required above all else to keep God’s word, not to exalt himself. Saul’s failure is precisely the failure Deuteronomy anticipated and warned against. The king who does not seek the LORD will not endure.</w:t>
      </w:r>
    </w:p>
    <w:p>
      <w:pPr>
        <w:numPr>
          <w:ilvl w:val="0"/>
          <w:numId w:val="1001"/>
        </w:numPr>
      </w:pPr>
      <w:r>
        <w:rPr>
          <w:b/>
          <w:bCs/>
        </w:rPr>
        <w:t xml:space="preserve">1 Samuel 13:13–14; 15:22–23</w:t>
      </w:r>
      <w:r>
        <w:t xml:space="preserve"> </w:t>
      </w:r>
      <w:r>
        <w:t xml:space="preserve">— The explicit prophetic verdicts over Saul during his lifetime: because you have not obeyed the voice of the LORD, the kingdom will not continue. The Chronicler’s verdict in 1 Chronicles 10:13–14 is the fulfillment of what Samuel had spoken decades earlier. Chronicles completes the arc Samuel opened.</w:t>
      </w:r>
    </w:p>
    <w:p>
      <w:pPr>
        <w:numPr>
          <w:ilvl w:val="0"/>
          <w:numId w:val="1001"/>
        </w:numPr>
      </w:pPr>
      <w:r>
        <w:rPr>
          <w:b/>
          <w:bCs/>
        </w:rPr>
        <w:t xml:space="preserve">Psalm 78:56–72</w:t>
      </w:r>
      <w:r>
        <w:t xml:space="preserve"> </w:t>
      </w:r>
      <w:r>
        <w:t xml:space="preserve">— The psalm traces the pattern: Israel’s unfaithfulness forfeits God’s blessing; God then raises up David, His chosen servant, to shepherd His people. The Psalm confirms that the transition from Saul to David is not a dynastic accident but a theologically loaded act of divine provision.</w:t>
      </w:r>
    </w:p>
    <w:p>
      <w:pPr>
        <w:numPr>
          <w:ilvl w:val="0"/>
          <w:numId w:val="1001"/>
        </w:numPr>
      </w:pPr>
      <w:r>
        <w:rPr>
          <w:b/>
          <w:bCs/>
        </w:rPr>
        <w:t xml:space="preserve">Ezekiel 18:20–32</w:t>
      </w:r>
      <w:r>
        <w:t xml:space="preserve"> </w:t>
      </w:r>
      <w:r>
        <w:t xml:space="preserve">— The principle that the soul who sins shall die — that covenant unfaithfulness brings covenant consequences — governs not only individuals but leadership. Saul’s death illustrates this principle at the level of kingship.</w:t>
      </w:r>
    </w:p>
    <w:p>
      <w:pPr>
        <w:numPr>
          <w:ilvl w:val="0"/>
          <w:numId w:val="1001"/>
        </w:numPr>
      </w:pPr>
      <w:r>
        <w:rPr>
          <w:b/>
          <w:bCs/>
        </w:rPr>
        <w:t xml:space="preserve">Acts 13:21–23</w:t>
      </w:r>
      <w:r>
        <w:t xml:space="preserve"> </w:t>
      </w:r>
      <w:r>
        <w:t xml:space="preserve">— Paul’s synagogue sermon in Pisidian Antioch traces the same trajectory: God gave them Saul son of Kish for forty years, then removed him and raised up David — and from David’s offspring brought the Savior. The Chronicler’s Saul-to-David transition is part of the redemptive-historical line running directly to Christ.</w:t>
      </w:r>
    </w:p>
    <w:p>
      <w:r>
        <w:pict>
          <v:rect style="width:0;height:1.5pt" o:hralign="center" o:hrstd="t" o:hr="t"/>
        </w:pict>
      </w:r>
    </w:p>
    <w:p>
      <w:pPr>
        <w:pStyle w:val="FirstParagraph"/>
      </w:pPr>
      <w:r>
        <w:rPr>
          <w:b/>
          <w:bCs/>
        </w:rPr>
        <w:t xml:space="preserve">Aim:</w:t>
      </w:r>
      <w:r>
        <w:t xml:space="preserve"> </w:t>
      </w:r>
      <w:r>
        <w:t xml:space="preserve">To demonstrate that spiritual unfaithfulness — not circumstantial failure — is what destroys a life, and that the LORD’s sovereign purposes cannot be derailed even by the worst human failure.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Battle of Mount Gilboa — the Philistines pursue and overtake Israel; Saul’s sons Jonathan, Abinadab, and Malchishua are killed</w:t>
            </w:r>
          </w:p>
        </w:tc>
        <w:tc>
          <w:tcPr/>
          <w:p>
            <w:pPr>
              <w:pStyle w:val="Compact"/>
            </w:pPr>
            <w:r>
              <w:t xml:space="preserve">Compressed from 1 Samuel 31; no background given — the Chronicler plunges in medias res</w:t>
            </w:r>
          </w:p>
        </w:tc>
      </w:tr>
      <w:tr>
        <w:tc>
          <w:tcPr/>
          <w:p>
            <w:pPr>
              <w:pStyle w:val="Compact"/>
            </w:pPr>
            <w:r>
              <w:t xml:space="preserve">4–5</w:t>
            </w:r>
          </w:p>
        </w:tc>
        <w:tc>
          <w:tcPr/>
          <w:p>
            <w:pPr>
              <w:pStyle w:val="Compact"/>
            </w:pPr>
            <w:r>
              <w:t xml:space="preserve">Saul, wounded and fearing Philistine mockery, asks his armor-bearer to run him through; refused, Saul falls on his own sword; the armor-bearer follows</w:t>
            </w:r>
          </w:p>
        </w:tc>
        <w:tc>
          <w:tcPr/>
          <w:p>
            <w:pPr>
              <w:pStyle w:val="Compact"/>
            </w:pPr>
            <w:r>
              <w:t xml:space="preserve">The irony: Saul feared being</w:t>
            </w:r>
            <w:r>
              <w:t xml:space="preserve"> </w:t>
            </w:r>
            <w:r>
              <w:t xml:space="preserve">“abused”</w:t>
            </w:r>
            <w:r>
              <w:t xml:space="preserve"> </w:t>
            </w:r>
            <w:r>
              <w:t xml:space="preserve">by uncircumcised men — yet his body will be abused anyway (v. 10)</w:t>
            </w:r>
          </w:p>
        </w:tc>
      </w:tr>
      <w:tr>
        <w:tc>
          <w:tcPr/>
          <w:p>
            <w:pPr>
              <w:pStyle w:val="Compact"/>
            </w:pPr>
            <w:r>
              <w:t xml:space="preserve">6</w:t>
            </w:r>
          </w:p>
        </w:tc>
        <w:tc>
          <w:tcPr/>
          <w:p>
            <w:pPr>
              <w:pStyle w:val="Compact"/>
            </w:pPr>
            <w:r>
              <w:t xml:space="preserve">“Thus Saul died, and his three sons, and all his house died together”</w:t>
            </w:r>
          </w:p>
        </w:tc>
        <w:tc>
          <w:tcPr/>
          <w:p>
            <w:pPr>
              <w:pStyle w:val="Compact"/>
            </w:pPr>
            <w:r>
              <w:t xml:space="preserve">The Chronicler intensifies: 1 Samuel 31 says</w:t>
            </w:r>
            <w:r>
              <w:t xml:space="preserve"> </w:t>
            </w:r>
            <w:r>
              <w:t xml:space="preserve">“his armor-bearer and all his men”</w:t>
            </w:r>
            <w:r>
              <w:t xml:space="preserve">; Chronicles says</w:t>
            </w:r>
            <w:r>
              <w:t xml:space="preserve"> </w:t>
            </w:r>
            <w:r>
              <w:t xml:space="preserve">“all his house”</w:t>
            </w:r>
            <w:r>
              <w:t xml:space="preserve"> </w:t>
            </w:r>
            <w:r>
              <w:t xml:space="preserve">— emphasizing total dynastic collapse</w:t>
            </w:r>
          </w:p>
        </w:tc>
      </w:tr>
      <w:tr>
        <w:tc>
          <w:tcPr/>
          <w:p>
            <w:pPr>
              <w:pStyle w:val="Compact"/>
            </w:pPr>
            <w:r>
              <w:t xml:space="preserve">7</w:t>
            </w:r>
          </w:p>
        </w:tc>
        <w:tc>
          <w:tcPr/>
          <w:p>
            <w:pPr>
              <w:pStyle w:val="Compact"/>
            </w:pPr>
            <w:r>
              <w:t xml:space="preserve">The men of Israel in the valley flee; the Philistines occupy their towns</w:t>
            </w:r>
          </w:p>
        </w:tc>
        <w:tc>
          <w:tcPr/>
          <w:p>
            <w:pPr>
              <w:pStyle w:val="Compact"/>
            </w:pPr>
            <w:r>
              <w:t xml:space="preserve">National collapse follows the king’s collapse — the king’s spiritual state had national consequences</w:t>
            </w:r>
          </w:p>
        </w:tc>
      </w:tr>
      <w:tr>
        <w:tc>
          <w:tcPr/>
          <w:p>
            <w:pPr>
              <w:pStyle w:val="Compact"/>
            </w:pPr>
            <w:r>
              <w:t xml:space="preserve">8–10</w:t>
            </w:r>
          </w:p>
        </w:tc>
        <w:tc>
          <w:tcPr/>
          <w:p>
            <w:pPr>
              <w:pStyle w:val="Compact"/>
            </w:pPr>
            <w:r>
              <w:t xml:space="preserve">The Philistines strip Saul’s body, take his head and armor, and display them as trophies in their temples</w:t>
            </w:r>
          </w:p>
        </w:tc>
        <w:tc>
          <w:tcPr/>
          <w:p>
            <w:pPr>
              <w:pStyle w:val="Compact"/>
            </w:pPr>
            <w:r>
              <w:t xml:space="preserve">Dagon’s temple (v. 10) is significant — Dagon had already been judged before the ark in 1 Samuel 5; Philistine victory is temporary and hollow</w:t>
            </w:r>
          </w:p>
        </w:tc>
      </w:tr>
      <w:tr>
        <w:tc>
          <w:tcPr/>
          <w:p>
            <w:pPr>
              <w:pStyle w:val="Compact"/>
            </w:pPr>
            <w:r>
              <w:t xml:space="preserve">11–12</w:t>
            </w:r>
          </w:p>
        </w:tc>
        <w:tc>
          <w:tcPr/>
          <w:p>
            <w:pPr>
              <w:pStyle w:val="Compact"/>
            </w:pPr>
            <w:r>
              <w:t xml:space="preserve">The men of Jabesh-Gilead hear what was done, travel all night, retrieve Saul’s body and the bodies of his sons, burn them, and bury the bones under the oak in Jabesh, then fast seven days</w:t>
            </w:r>
          </w:p>
        </w:tc>
        <w:tc>
          <w:tcPr/>
          <w:p>
            <w:pPr>
              <w:pStyle w:val="Compact"/>
            </w:pPr>
            <w:r>
              <w:t xml:space="preserve">A covenant act of loyalty — Saul had delivered Jabesh-Gilead (1 Samuel 11); they honor the debt even in death</w:t>
            </w:r>
          </w:p>
        </w:tc>
      </w:tr>
      <w:tr>
        <w:tc>
          <w:tcPr/>
          <w:p>
            <w:pPr>
              <w:pStyle w:val="Compact"/>
            </w:pPr>
            <w:r>
              <w:t xml:space="preserve">13–14</w:t>
            </w:r>
          </w:p>
        </w:tc>
        <w:tc>
          <w:tcPr/>
          <w:p>
            <w:pPr>
              <w:pStyle w:val="Compact"/>
            </w:pPr>
            <w:r>
              <w:t xml:space="preserve">The Chronicler’s explicit verdict: Saul died for his unfaithfulness (</w:t>
            </w:r>
            <w:r>
              <w:rPr>
                <w:i/>
                <w:iCs/>
              </w:rPr>
              <w:t xml:space="preserve">ma’al</w:t>
            </w:r>
            <w:r>
              <w:t xml:space="preserve">) — he did not keep God’s word, he consulted the dead rather than seeking the LORD — therefore the LORD slew him and turned the kingdom to David</w:t>
            </w:r>
          </w:p>
        </w:tc>
        <w:tc>
          <w:tcPr/>
          <w:p>
            <w:pPr>
              <w:pStyle w:val="Compact"/>
            </w:pPr>
            <w:r>
              <w:t xml:space="preserve">The theological hinge of the entire chapter; unique to Chronicles; the only authorial interpretation in the passage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Collapse: Saul and His House Fall at Gilboa</w:t>
            </w:r>
          </w:p>
        </w:tc>
      </w:tr>
      <w:tr>
        <w:tc>
          <w:tcPr/>
          <w:p>
            <w:pPr>
              <w:pStyle w:val="Compact"/>
            </w:pPr>
            <w:r>
              <w:t xml:space="preserve">2</w:t>
            </w:r>
          </w:p>
        </w:tc>
        <w:tc>
          <w:tcPr/>
          <w:p>
            <w:pPr>
              <w:pStyle w:val="Compact"/>
            </w:pPr>
            <w:r>
              <w:t xml:space="preserve">8–12</w:t>
            </w:r>
          </w:p>
        </w:tc>
        <w:tc>
          <w:tcPr/>
          <w:p>
            <w:pPr>
              <w:pStyle w:val="Compact"/>
            </w:pPr>
            <w:r>
              <w:t xml:space="preserve">The Aftermath: Philistine Mockery and Faithful Burial</w:t>
            </w:r>
          </w:p>
        </w:tc>
      </w:tr>
      <w:tr>
        <w:tc>
          <w:tcPr/>
          <w:p>
            <w:pPr>
              <w:pStyle w:val="Compact"/>
            </w:pPr>
            <w:r>
              <w:t xml:space="preserve">3</w:t>
            </w:r>
          </w:p>
        </w:tc>
        <w:tc>
          <w:tcPr/>
          <w:p>
            <w:pPr>
              <w:pStyle w:val="Compact"/>
            </w:pPr>
            <w:r>
              <w:t xml:space="preserve">13–14</w:t>
            </w:r>
          </w:p>
        </w:tc>
        <w:tc>
          <w:tcPr/>
          <w:p>
            <w:pPr>
              <w:pStyle w:val="Compact"/>
            </w:pPr>
            <w:r>
              <w:t xml:space="preserve">The Verdict: The Chronicler Names the Real Cause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Saul’s death establishes the governing principle of Chronicles: unfaithfulness to the LORD forfeits the kingdom.</w:t>
      </w:r>
    </w:p>
    <w:p>
      <w:pPr>
        <w:pStyle w:val="BodyText"/>
      </w:pPr>
      <w:r>
        <w:rPr>
          <w:b/>
          <w:bCs/>
        </w:rPr>
        <w:t xml:space="preserve">Primary Claim:</w:t>
      </w:r>
      <w:r>
        <w:t xml:space="preserve"> </w:t>
      </w:r>
      <w:r>
        <w:t xml:space="preserve">God is confronting every reader with the inescapable reality that spiritual unfaithfulness — not political or military failure — is what destroys a life and a people, and that He alone transfers kingdoms according to His sovereign purposes.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real reason things collapse is almost never the reason we tell ourselves. Saul’s death looked like a military defeat — Philistine strength, numerical disadvantage, tactical failure on a hillside in Jezreel. The Chronicler will not let that explanation stand. He insists the battle was already lost at the level of the king’s soul before the first arrow flew. When a ministry collapses, when a marriage fractures, when a leader falls, the presenting cause is virtually never the actual cause. The actual cause is almost always some form of</w:t>
      </w:r>
      <w:r>
        <w:t xml:space="preserve"> </w:t>
      </w:r>
      <w:r>
        <w:rPr>
          <w:i/>
          <w:iCs/>
        </w:rPr>
        <w:t xml:space="preserve">ma’al</w:t>
      </w:r>
      <w:r>
        <w:t xml:space="preserve"> </w:t>
      </w:r>
      <w:r>
        <w:t xml:space="preserve">— faithlessness, the quiet drift away from seeking the LORD — that was already in motion long before the public failure. We must train ourselves and our people to diagnose collapse at the spiritual root, not the circumstantial surface.</w:t>
      </w:r>
    </w:p>
    <w:p>
      <w:pPr>
        <w:pStyle w:val="BodyText"/>
      </w:pPr>
      <w:r>
        <w:rPr>
          <w:b/>
          <w:bCs/>
        </w:rPr>
        <w:t xml:space="preserve">2. (Will/Behavior)</w:t>
      </w:r>
      <w:r>
        <w:t xml:space="preserve"> </w:t>
      </w:r>
      <w:r>
        <w:t xml:space="preserve">Seeking the LORD is not a devotional add-on — it is the load-bearing structure of a life. Saul’s indictment in v. 14 is not that he was insufficiently devout alongside an otherwise competent leadership. It is that he did not seek the LORD — and that absence was itself the fatal failure. The specific opposite of seeking the LORD in this passage is consulting the dead (v. 13) — turning to alternative sources of guidance, wisdom, and security when God has not answered on our timetable. The application is concrete: what are you consulting when God seems silent? Career instinct? Family pressure? Financial modeling? Cultural consensus? None of these are Dagon — but the structure of the failure is identical. Seek the LORD. Return to His word. Ask Him. This is not mysticism; it is the primary discipline of a life under God.</w:t>
      </w:r>
    </w:p>
    <w:p>
      <w:pPr>
        <w:pStyle w:val="BodyText"/>
      </w:pPr>
      <w:r>
        <w:rPr>
          <w:b/>
          <w:bCs/>
        </w:rPr>
        <w:t xml:space="preserve">3. (Affections/Worship)</w:t>
      </w:r>
      <w:r>
        <w:t xml:space="preserve"> </w:t>
      </w:r>
      <w:r>
        <w:t xml:space="preserve">The fear that drove Saul to the sword —</w:t>
      </w:r>
      <w:r>
        <w:t xml:space="preserve"> </w:t>
      </w:r>
      <w:r>
        <w:t xml:space="preserve">“lest these uncircumcised come and mistreat me”</w:t>
      </w:r>
      <w:r>
        <w:t xml:space="preserve"> </w:t>
      </w:r>
      <w:r>
        <w:t xml:space="preserve">(v. 4) — is the fear that replaces the fear of the LORD. Saul was more afraid of Philistine mockery than of God’s verdict. That disordered fear is not a personality flaw — it is a worship disorder. When we fear what men will say, what they will take, what they will do, more than we fear God, we have already placed ourselves under a sovereignty that cannot protect us. The men of Jabesh-Gilead in vv. 11–12 offer the counter-image: they walked all night through Philistine-held territory to honor the dead king, because covenant loyalty mattered more than personal safety. Ask what your fears are actually telling you about where your worship sits.</w:t>
      </w:r>
    </w:p>
    <w:p>
      <w:pPr>
        <w:pStyle w:val="BodyText"/>
      </w:pPr>
      <w:r>
        <w:rPr>
          <w:b/>
          <w:bCs/>
        </w:rPr>
        <w:t xml:space="preserve">4. (Mind/Belief)</w:t>
      </w:r>
      <w:r>
        <w:t xml:space="preserve"> </w:t>
      </w:r>
      <w:r>
        <w:t xml:space="preserve">The LORD’s sovereignty over kingdoms — including the sovereignty of those who are not seeking Him — means that no political or national situation is ever beyond His governance. The Chronicler writes this for people living under Persian rule, with no king, no independent state, and no obvious fulfillment of the Davidic covenant in sight. His message: the same LORD who removed Saul and raised up David still governs the nations. The transfer from Saul to David was not luck, not political maneuvering, not the Philistines doing God’s will — it was the LORD turning the kingdom. In a cultural moment when the church in the West feels like a defeated army fleeing down the valley (v. 7), this is not an abstract comfort — it is a load-bearing conviction. God has not lost control of history. He is still turning kingdoms.</w:t>
      </w:r>
    </w:p>
    <w:p>
      <w:pPr>
        <w:pStyle w:val="BodyText"/>
      </w:pPr>
      <w:r>
        <w:rPr>
          <w:b/>
          <w:bCs/>
        </w:rPr>
        <w:t xml:space="preserve">5. (Affections/Worship)</w:t>
      </w:r>
      <w:r>
        <w:t xml:space="preserve"> </w:t>
      </w:r>
      <w:r>
        <w:t xml:space="preserve">The Chronicler begins the Davidic history with a death, not a coronation — with failure, not triumph. This is not an accident. The post-exilic community reading this document had experienced their own Mount Gilboa — their own national collapse, their own stripped temple, their own exile among enemies who displayed their God as a trophy. The Chronicler is saying: this is not the first time. This is not the end. The God who brought David out of Saul’s collapse can bring His people out of yours. The correct emotional response to this chapter is not congratulation that you are not Saul — it is grief at your own</w:t>
      </w:r>
      <w:r>
        <w:t xml:space="preserve"> </w:t>
      </w:r>
      <w:r>
        <w:rPr>
          <w:i/>
          <w:iCs/>
        </w:rPr>
        <w:t xml:space="preserve">ma’al</w:t>
      </w:r>
      <w:r>
        <w:t xml:space="preserve">, gratitude that God’s purposes are not contingent on your faithfulness, and renewed longing for the greater David whose kingdom will never be transferred away.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10 teaches that God is the sovereign Lord of kingdoms — He gives them and He removes them — and that His governance of history operates through a moral-covenantal structure. Kings and leaders are not evaluated by military success, political acumen, or national security outcomes; they are evaluated by whether they sought the LORD. The passage introduces one of the Old Testament’s most important theological categories:</w:t>
      </w:r>
      <w:r>
        <w:t xml:space="preserve"> </w:t>
      </w:r>
      <w:r>
        <w:rPr>
          <w:i/>
          <w:iCs/>
        </w:rPr>
        <w:t xml:space="preserve">ma’al</w:t>
      </w:r>
      <w:r>
        <w:t xml:space="preserve">, covenantal unfaithfulness/treachery — not merely rule-breaking but the relational betrayal of the covenant God. Saul’s death is not divine caprice; it is the covenant consequence of sustained, patterned rejection of God’s word and God’s ways. Equally, the LORD’s transfer of the kingdom to David is not a reward for David’s personal virtue (the Chronicler will be honest about David’s failures too) but an act of divine initiative — God turning the kingdom according to His own sovereign purposes. The chapter thus teaches both the seriousness of covenantal unfaithfulness and the inviolability of God’s redemptive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compressed display of the doctrines of divine sovereignty and human responsibility operating in full coordination — precisely the framework that Reformed theology insists on holding together. The LORD slew Saul (v. 14) — divine sovereignty. Saul died for his unfaithfulness (v. 13) — human responsibility. Neither cancels the other; the Chronicler presents both without apology or explanation. The passage also establishes the negative case for the Davidic covenant: before the Chronicler can show us what a faithful king looks like, he must show us what the absence of faithfulness produces. This is a gospel-structured narrative move — the diagnosis of the human problem precedes the announcement of God’s provision. For the post-exilic community (and for every community since), the passage functions as both law and gospel: law, in exposing the</w:t>
      </w:r>
      <w:r>
        <w:t xml:space="preserve"> </w:t>
      </w:r>
      <w:r>
        <w:rPr>
          <w:i/>
          <w:iCs/>
        </w:rPr>
        <w:t xml:space="preserve">ma’al</w:t>
      </w:r>
      <w:r>
        <w:t xml:space="preserve"> </w:t>
      </w:r>
      <w:r>
        <w:t xml:space="preserve">that brings collapse; gospel, in demonstrating that God’s purposes — including His ultimate purpose in the Son of David — cannot be derailed by human failure. The hope of Chronicles is not that God’s people will eventually get it right; it is that God will, in His own time and by His own initiative, give them a king who is faithful where Saul was not.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reason things fall apart is almost never what it looks like on the surface. Saul didn’t lose a battle — he lost a kingdom because he stopped seeking the LORD and started seeking everything else instead. The Chronicler wants every reader to feel that diagnosis personally: where have you replaced the LORD with a more convenient oracle? And then he wants you to see the other side of it — the LORD who removed Saul is still sovereign, still purposeful, and is even now turning kingdoms according to His own undefeatable plan. Your collapse is not the end of His story.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Saul as a cautionary moral tale without gospel grounding.</w:t>
      </w:r>
      <w:r>
        <w:t xml:space="preserve"> </w:t>
      </w:r>
      <w:r>
        <w:t xml:space="preserve">The most common homiletical failure with this passage is reducing it to:</w:t>
      </w:r>
      <w:r>
        <w:t xml:space="preserve"> </w:t>
      </w:r>
      <w:r>
        <w:t xml:space="preserve">“Don’t be like Saul — stay faithful and things will go well for you.”</w:t>
      </w:r>
      <w:r>
        <w:t xml:space="preserve"> </w:t>
      </w:r>
      <w:r>
        <w:t xml:space="preserve">This is moralism, and it is also empirically false — many faithful people experience Gilboa-level collapse through no failure of their own. The passage is not a formula for success; it is a diagnosis of the</w:t>
      </w:r>
      <w:r>
        <w:t xml:space="preserve"> </w:t>
      </w:r>
      <w:r>
        <w:rPr>
          <w:i/>
          <w:iCs/>
        </w:rPr>
        <w:t xml:space="preserve">root cause</w:t>
      </w:r>
      <w:r>
        <w:t xml:space="preserve"> </w:t>
      </w:r>
      <w:r>
        <w:t xml:space="preserve">of one man’s fall and a window into God’s sovereign governance of history. The application is not</w:t>
      </w:r>
      <w:r>
        <w:t xml:space="preserve"> </w:t>
      </w:r>
      <w:r>
        <w:t xml:space="preserve">“try harder than Saul did”</w:t>
      </w:r>
      <w:r>
        <w:t xml:space="preserve"> </w:t>
      </w:r>
      <w:r>
        <w:t xml:space="preserve">but</w:t>
      </w:r>
      <w:r>
        <w:t xml:space="preserve"> </w:t>
      </w:r>
      <w:r>
        <w:t xml:space="preserve">“understand what unfaithfulness actually costs and run to the God who still holds the kingdom.”</w:t>
      </w:r>
    </w:p>
    <w:p>
      <w:pPr>
        <w:numPr>
          <w:ilvl w:val="0"/>
          <w:numId w:val="1002"/>
        </w:numPr>
      </w:pPr>
      <w:r>
        <w:rPr>
          <w:b/>
          <w:bCs/>
        </w:rPr>
        <w:t xml:space="preserve">Treating vv. 13–14 as supplementary rather than structural.</w:t>
      </w:r>
      <w:r>
        <w:t xml:space="preserve"> </w:t>
      </w:r>
      <w:r>
        <w:t xml:space="preserve">These verses are not a theological appendix to an otherwise straightforward battle narrative — they are the reason the Chronicler included the chapter at all. If the sermon treats vv. 1–12 as the substance and vv. 13–14 as the lesson, it has the passage backwards. The verdict is the point. The narrative is the evidence.</w:t>
      </w:r>
    </w:p>
    <w:p>
      <w:pPr>
        <w:numPr>
          <w:ilvl w:val="0"/>
          <w:numId w:val="1002"/>
        </w:numPr>
      </w:pPr>
      <w:r>
        <w:rPr>
          <w:b/>
          <w:bCs/>
        </w:rPr>
        <w:t xml:space="preserve">Failing to account for the Chronicler’s audience.</w:t>
      </w:r>
      <w:r>
        <w:t xml:space="preserve"> </w:t>
      </w:r>
      <w:r>
        <w:t xml:space="preserve">Preaching this passage without noting that it was written for post-exilic people living without a king, without a temple, and without national sovereignty significantly flattens its force. The Chronicler’s audience was not reading this as ancient history — they were reading it as a mirror. The preacher must help the congregation hear it the same way: not as a story about someone else long ago, but as a theological framework for their own experience of loss, collapse, and wondering whether God has abandoned His covenant.</w:t>
      </w:r>
    </w:p>
    <w:p>
      <w:pPr>
        <w:numPr>
          <w:ilvl w:val="0"/>
          <w:numId w:val="1002"/>
        </w:numPr>
      </w:pPr>
      <w:r>
        <w:rPr>
          <w:b/>
          <w:bCs/>
        </w:rPr>
        <w:t xml:space="preserve">Overlooking the Jabesh-Gilead episode (vv. 11–12) as irrelevant.</w:t>
      </w:r>
      <w:r>
        <w:t xml:space="preserve"> </w:t>
      </w:r>
      <w:r>
        <w:t xml:space="preserve">These verses are easy to skip, but they provide the one positive counter-movement in an otherwise unrelenting narrative of collapse. The men of Jabesh-Gilead walked into danger to honor covenant loyalty. They are not presented as the solution to Saul’s failure — but they are presented as a picture of what faithfulness looks like in the face of defeat. Their presence in the narrative prevents the passage from being read as pure determinism. Human faithfulness still matters, even when it cannot change the outcome.</w:t>
      </w:r>
    </w:p>
    <w:p>
      <w:pPr>
        <w:numPr>
          <w:ilvl w:val="0"/>
          <w:numId w:val="1002"/>
        </w:numPr>
      </w:pPr>
      <w:r>
        <w:rPr>
          <w:b/>
          <w:bCs/>
        </w:rPr>
        <w:t xml:space="preserve">Spiritualizing</w:t>
      </w:r>
      <w:r>
        <w:rPr>
          <w:b/>
          <w:bCs/>
        </w:rPr>
        <w:t xml:space="preserve"> </w:t>
      </w:r>
      <w:r>
        <w:rPr>
          <w:b/>
          <w:bCs/>
        </w:rPr>
        <w:t xml:space="preserve">“seeking the LORD”</w:t>
      </w:r>
      <w:r>
        <w:rPr>
          <w:b/>
          <w:bCs/>
        </w:rPr>
        <w:t xml:space="preserve"> </w:t>
      </w:r>
      <w:r>
        <w:rPr>
          <w:b/>
          <w:bCs/>
        </w:rPr>
        <w:t xml:space="preserve">into vague piety.</w:t>
      </w:r>
      <w:r>
        <w:t xml:space="preserve"> </w:t>
      </w:r>
      <w:r>
        <w:t xml:space="preserve">The Chronicler’s specific contrast in v. 13 is concrete: Saul consulted a medium instead of seeking the LORD. The failure was not that Saul neglected quiet time — it was that when the silence of God became unbearable, he turned to an alternative source of guidance and security. Preachers must be equally concrete about what</w:t>
      </w:r>
      <w:r>
        <w:t xml:space="preserve"> </w:t>
      </w:r>
      <w:r>
        <w:t xml:space="preserve">“seeking the LORD”</w:t>
      </w:r>
      <w:r>
        <w:t xml:space="preserve"> </w:t>
      </w:r>
      <w:r>
        <w:t xml:space="preserve">means and what the modern equivalents of the medium look like, or the application will float away into meaninglessness.</w:t>
      </w:r>
    </w:p>
    <w:p>
      <w:pPr>
        <w:numPr>
          <w:ilvl w:val="0"/>
          <w:numId w:val="1002"/>
        </w:numPr>
      </w:pPr>
      <w:r>
        <w:rPr>
          <w:b/>
          <w:bCs/>
        </w:rPr>
        <w:t xml:space="preserve">Missing the redemptive-historical trajectory toward Christ.</w:t>
      </w:r>
      <w:r>
        <w:t xml:space="preserve"> </w:t>
      </w:r>
      <w:r>
        <w:t xml:space="preserve">The Chronicler ends with the transfer of the kingdom to David — not as the final answer, but as a pointer. The Davidic covenant ultimately points forward. A sermon on 1 Chronicles 10 that does not at least gesture toward the greater David — the one who did seek the LORD perfectly, whose kingdom will never be transferred away, and who absorbed the full weight of</w:t>
      </w:r>
      <w:r>
        <w:t xml:space="preserve"> </w:t>
      </w:r>
      <w:r>
        <w:rPr>
          <w:i/>
          <w:iCs/>
        </w:rPr>
        <w:t xml:space="preserve">ma’al</w:t>
      </w:r>
      <w:r>
        <w:t xml:space="preserve"> </w:t>
      </w:r>
      <w:r>
        <w:t xml:space="preserve">on our behalf — has stopped the story too soon. The passage is not finally about Saul’s failure; it is about God’s faithfulness to raise up the king His people need.</w:t>
      </w:r>
    </w:p>
    <w:p>
      <w:r>
        <w:pict>
          <v:rect style="width:0;height:1.5pt" o:hralign="center" o:hrstd="t" o:hr="t"/>
        </w:pict>
      </w:r>
    </w:p>
    <w:p>
      <w:pPr>
        <w:pStyle w:val="FirstParagraph"/>
      </w:pPr>
      <w:r>
        <w:rPr>
          <w:i/>
          <w:iCs/>
        </w:rPr>
        <w:t xml:space="preserve">Document: 13 1 Chronicles 10.docx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2026-07-14T21:03:15Z</dcterms:created>
  <dcterms:modified xsi:type="dcterms:W3CDTF">2026-07-14T21:03:15Z</dcterms:modified>
</cp:coreProperties>
</file>

<file path=docProps/custom.xml><?xml version="1.0" encoding="utf-8"?>
<Properties xmlns="http://schemas.openxmlformats.org/officeDocument/2006/custom-properties" xmlns:vt="http://schemas.openxmlformats.org/officeDocument/2006/docPropsVTypes"/>
</file>